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F964" w14:textId="77777777" w:rsidR="003E4B36" w:rsidRPr="00682432" w:rsidRDefault="003E4B36" w:rsidP="003E4B3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82432">
        <w:rPr>
          <w:rFonts w:ascii="Arial" w:hAnsi="Arial" w:cs="Arial"/>
          <w:highlight w:val="yellow"/>
        </w:rPr>
        <w:t>Date</w:t>
      </w:r>
    </w:p>
    <w:p w14:paraId="3B660E74" w14:textId="77777777" w:rsidR="003E4B36" w:rsidRPr="00682432" w:rsidRDefault="003E4B36" w:rsidP="003E4B3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121F9F9" w14:textId="71072D69" w:rsidR="00637AC1" w:rsidRPr="00682432" w:rsidRDefault="009F6DA6" w:rsidP="003E4B3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82432">
        <w:rPr>
          <w:rFonts w:ascii="Arial" w:hAnsi="Arial" w:cs="Arial"/>
          <w:highlight w:val="yellow"/>
        </w:rPr>
        <w:t>Name</w:t>
      </w:r>
    </w:p>
    <w:p w14:paraId="11BB3584" w14:textId="33C36CA9" w:rsidR="009F6DA6" w:rsidRPr="00682432" w:rsidRDefault="009F6DA6" w:rsidP="003E4B3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82432">
        <w:rPr>
          <w:rFonts w:ascii="Arial" w:hAnsi="Arial" w:cs="Arial"/>
          <w:highlight w:val="yellow"/>
        </w:rPr>
        <w:t>Address</w:t>
      </w:r>
    </w:p>
    <w:p w14:paraId="6B2C68A2" w14:textId="2B54B92A" w:rsidR="003E4B36" w:rsidRDefault="003E4B36" w:rsidP="003E4B36">
      <w:pPr>
        <w:jc w:val="both"/>
        <w:rPr>
          <w:rFonts w:ascii="Arial" w:hAnsi="Arial" w:cs="Arial"/>
        </w:rPr>
      </w:pPr>
      <w:r w:rsidRPr="00682432">
        <w:rPr>
          <w:rFonts w:ascii="Arial" w:hAnsi="Arial" w:cs="Arial"/>
          <w:highlight w:val="yellow"/>
        </w:rPr>
        <w:t>Address</w:t>
      </w:r>
    </w:p>
    <w:p w14:paraId="6C504963" w14:textId="77777777" w:rsidR="003E4B36" w:rsidRPr="003E4B36" w:rsidRDefault="003E4B36" w:rsidP="003E4B36">
      <w:pPr>
        <w:jc w:val="both"/>
        <w:rPr>
          <w:rFonts w:ascii="Arial" w:hAnsi="Arial" w:cs="Arial"/>
        </w:rPr>
      </w:pPr>
    </w:p>
    <w:p w14:paraId="02F52A03" w14:textId="125967E5" w:rsidR="003E4B36" w:rsidRPr="003E4B36" w:rsidRDefault="003E4B36" w:rsidP="003E4B36">
      <w:pPr>
        <w:jc w:val="both"/>
        <w:rPr>
          <w:rFonts w:ascii="Arial" w:hAnsi="Arial" w:cs="Arial"/>
        </w:rPr>
      </w:pPr>
    </w:p>
    <w:p w14:paraId="0AF37584" w14:textId="041DE469" w:rsidR="003E4B36" w:rsidRPr="003E4B36" w:rsidRDefault="003E4B36" w:rsidP="003E4B36">
      <w:pPr>
        <w:jc w:val="both"/>
        <w:rPr>
          <w:rFonts w:ascii="Arial" w:hAnsi="Arial" w:cs="Arial"/>
        </w:rPr>
      </w:pPr>
      <w:r w:rsidRPr="003E4B36">
        <w:rPr>
          <w:rFonts w:ascii="Arial" w:hAnsi="Arial" w:cs="Arial"/>
        </w:rPr>
        <w:t>Dear Committee</w:t>
      </w:r>
    </w:p>
    <w:p w14:paraId="33B63833" w14:textId="77777777" w:rsidR="003E4B36" w:rsidRPr="003E4B36" w:rsidRDefault="003E4B36" w:rsidP="003E4B3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E4B36">
        <w:rPr>
          <w:rFonts w:ascii="Arial" w:hAnsi="Arial" w:cs="Arial"/>
          <w:b/>
          <w:bCs/>
          <w:color w:val="000000"/>
          <w:shd w:val="clear" w:color="auto" w:fill="FFFFFF"/>
        </w:rPr>
        <w:t>Submission to the Universal access to reproductive healthcare inquiry</w:t>
      </w:r>
    </w:p>
    <w:p w14:paraId="09D05263" w14:textId="0EF6FE1F" w:rsidR="003E4B36" w:rsidRPr="00682432" w:rsidRDefault="003E4B36" w:rsidP="003E4B36">
      <w:pPr>
        <w:jc w:val="both"/>
        <w:rPr>
          <w:rFonts w:ascii="Arial" w:hAnsi="Arial" w:cs="Arial"/>
          <w:i/>
          <w:iCs/>
          <w:highlight w:val="yellow"/>
        </w:rPr>
      </w:pPr>
      <w:r w:rsidRPr="00682432">
        <w:rPr>
          <w:rFonts w:ascii="Arial" w:hAnsi="Arial" w:cs="Arial"/>
          <w:i/>
          <w:iCs/>
          <w:highlight w:val="yellow"/>
        </w:rPr>
        <w:t>Introduce yourself</w:t>
      </w:r>
    </w:p>
    <w:p w14:paraId="347FAD46" w14:textId="1846E830" w:rsidR="003E4B36" w:rsidRDefault="003E4B36" w:rsidP="003E4B36">
      <w:pPr>
        <w:jc w:val="both"/>
        <w:rPr>
          <w:rFonts w:ascii="Arial" w:hAnsi="Arial" w:cs="Arial"/>
          <w:i/>
          <w:iCs/>
        </w:rPr>
      </w:pPr>
      <w:r w:rsidRPr="00682432">
        <w:rPr>
          <w:rFonts w:ascii="Arial" w:hAnsi="Arial" w:cs="Arial"/>
          <w:i/>
          <w:iCs/>
          <w:highlight w:val="yellow"/>
        </w:rPr>
        <w:t xml:space="preserve">Tell your story about infertility, IVF, surrogacy and accessing Medicare rebates. It is important to share your story about why you need or are considering </w:t>
      </w:r>
      <w:proofErr w:type="gramStart"/>
      <w:r w:rsidRPr="00682432">
        <w:rPr>
          <w:rFonts w:ascii="Arial" w:hAnsi="Arial" w:cs="Arial"/>
          <w:i/>
          <w:iCs/>
          <w:highlight w:val="yellow"/>
        </w:rPr>
        <w:t>surrogacy, if</w:t>
      </w:r>
      <w:proofErr w:type="gramEnd"/>
      <w:r w:rsidRPr="00682432">
        <w:rPr>
          <w:rFonts w:ascii="Arial" w:hAnsi="Arial" w:cs="Arial"/>
          <w:i/>
          <w:iCs/>
          <w:highlight w:val="yellow"/>
        </w:rPr>
        <w:t xml:space="preserve"> you feel comfortable to share. A few sentences is sufficient.</w:t>
      </w:r>
    </w:p>
    <w:p w14:paraId="6A811546" w14:textId="77777777" w:rsidR="00641A22" w:rsidRPr="003E4B36" w:rsidRDefault="00641A22" w:rsidP="003E4B36">
      <w:pPr>
        <w:jc w:val="both"/>
        <w:rPr>
          <w:rFonts w:ascii="Arial" w:hAnsi="Arial" w:cs="Arial"/>
          <w:i/>
          <w:iCs/>
        </w:rPr>
      </w:pPr>
    </w:p>
    <w:p w14:paraId="3B932360" w14:textId="077F4F71" w:rsidR="003E4B36" w:rsidRPr="003E4B36" w:rsidRDefault="003E4B36" w:rsidP="003E4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wish to make a submission to the </w:t>
      </w:r>
      <w:r w:rsidRPr="000A548C">
        <w:rPr>
          <w:rFonts w:ascii="Arial" w:hAnsi="Arial" w:cs="Arial"/>
          <w:bCs/>
        </w:rPr>
        <w:t>committee inquiry into universal access to reproductive healthcare</w:t>
      </w:r>
      <w:r>
        <w:rPr>
          <w:rFonts w:ascii="Arial" w:hAnsi="Arial" w:cs="Arial"/>
          <w:bCs/>
        </w:rPr>
        <w:t xml:space="preserve"> and in particular the cost and accessibility of reproductive healthcare.</w:t>
      </w:r>
    </w:p>
    <w:p w14:paraId="00B3CA6B" w14:textId="2CF34401" w:rsidR="003E4B36" w:rsidRPr="003E4B36" w:rsidRDefault="003E4B36" w:rsidP="003E4B36">
      <w:pPr>
        <w:spacing w:before="120" w:after="120"/>
        <w:jc w:val="both"/>
        <w:rPr>
          <w:rFonts w:ascii="Arial" w:hAnsi="Arial" w:cs="Arial"/>
          <w:bCs/>
        </w:rPr>
      </w:pPr>
      <w:r w:rsidRPr="003E4B36">
        <w:rPr>
          <w:rFonts w:ascii="Arial" w:hAnsi="Arial" w:cs="Arial"/>
          <w:bCs/>
        </w:rPr>
        <w:t xml:space="preserve">The </w:t>
      </w:r>
      <w:r w:rsidRPr="003E4B36">
        <w:rPr>
          <w:rFonts w:ascii="Arial" w:hAnsi="Arial" w:cs="Arial"/>
          <w:b/>
        </w:rPr>
        <w:t>Medicare Benefits Schedule</w:t>
      </w:r>
      <w:r w:rsidRPr="003E4B36">
        <w:rPr>
          <w:rFonts w:ascii="Arial" w:hAnsi="Arial" w:cs="Arial"/>
          <w:bCs/>
        </w:rPr>
        <w:t>, Category 3 Therapeutic procedures Note TN1.4, states:</w:t>
      </w:r>
    </w:p>
    <w:p w14:paraId="0C691D14" w14:textId="6D360AD6" w:rsidR="003E4B36" w:rsidRPr="003E4B36" w:rsidRDefault="003E4B36" w:rsidP="003E4B36">
      <w:pPr>
        <w:spacing w:before="120" w:after="120"/>
        <w:ind w:left="720"/>
        <w:jc w:val="both"/>
        <w:rPr>
          <w:rFonts w:ascii="Arial" w:hAnsi="Arial" w:cs="Arial"/>
          <w:i/>
          <w:iCs/>
        </w:rPr>
      </w:pPr>
      <w:r w:rsidRPr="003E4B36">
        <w:rPr>
          <w:rFonts w:ascii="Arial" w:hAnsi="Arial" w:cs="Arial"/>
          <w:i/>
          <w:iCs/>
          <w:color w:val="222222"/>
          <w:shd w:val="clear" w:color="auto" w:fill="FBFBFB"/>
        </w:rPr>
        <w:t>Medicare benefits are not payable for assisted reproductive services rendered in conjunction with surrogacy arrangements...’ </w:t>
      </w:r>
    </w:p>
    <w:p w14:paraId="23B8B992" w14:textId="3FDD9713" w:rsidR="003E4B36" w:rsidRDefault="003E4B36" w:rsidP="003E4B36">
      <w:pPr>
        <w:jc w:val="both"/>
        <w:rPr>
          <w:rFonts w:ascii="Arial" w:hAnsi="Arial" w:cs="Arial"/>
        </w:rPr>
      </w:pPr>
      <w:r w:rsidRPr="003E4B36">
        <w:rPr>
          <w:rFonts w:ascii="Arial" w:hAnsi="Arial" w:cs="Arial"/>
        </w:rPr>
        <w:t xml:space="preserve">Because of the exclusion in the Medicare Benefits Schedule, people needing IVF treatment for surrogacy cannot access rebates. </w:t>
      </w:r>
      <w:r>
        <w:rPr>
          <w:rFonts w:ascii="Arial" w:hAnsi="Arial" w:cs="Arial"/>
        </w:rPr>
        <w:t>The IVF treatment is the same as for anyone experiencing infertility, the difference is only that the intended parent cannot achieve or carry a pregnancy themselves.</w:t>
      </w:r>
    </w:p>
    <w:p w14:paraId="32F97D1C" w14:textId="624E7D01" w:rsidR="003E4B36" w:rsidRPr="003E4B36" w:rsidRDefault="003E4B36" w:rsidP="003E4B36">
      <w:pPr>
        <w:jc w:val="both"/>
        <w:rPr>
          <w:rFonts w:ascii="Arial" w:hAnsi="Arial" w:cs="Arial"/>
          <w:i/>
          <w:iCs/>
        </w:rPr>
      </w:pPr>
      <w:r w:rsidRPr="00682432">
        <w:rPr>
          <w:rFonts w:ascii="Arial" w:hAnsi="Arial" w:cs="Arial"/>
          <w:i/>
          <w:iCs/>
          <w:highlight w:val="yellow"/>
        </w:rPr>
        <w:t>I think the exclusion is unfair and should be changed because…</w:t>
      </w:r>
    </w:p>
    <w:p w14:paraId="4A52EF36" w14:textId="77777777" w:rsidR="003E4B36" w:rsidRPr="003E4B36" w:rsidRDefault="003E4B36" w:rsidP="003E4B36">
      <w:pPr>
        <w:jc w:val="both"/>
        <w:rPr>
          <w:rFonts w:ascii="Arial" w:hAnsi="Arial" w:cs="Arial"/>
        </w:rPr>
      </w:pPr>
    </w:p>
    <w:p w14:paraId="413A5276" w14:textId="77777777" w:rsidR="003E4B36" w:rsidRPr="003E4B36" w:rsidRDefault="003E4B36" w:rsidP="003E4B36">
      <w:pPr>
        <w:spacing w:before="120" w:after="120"/>
        <w:jc w:val="both"/>
        <w:rPr>
          <w:rFonts w:ascii="Arial" w:hAnsi="Arial" w:cs="Arial"/>
        </w:rPr>
      </w:pPr>
      <w:r w:rsidRPr="003E4B36">
        <w:rPr>
          <w:rFonts w:ascii="Arial" w:hAnsi="Arial" w:cs="Arial"/>
          <w:b/>
          <w:bCs/>
          <w:i/>
          <w:iCs/>
        </w:rPr>
        <w:t>Proposal:</w:t>
      </w:r>
      <w:r w:rsidRPr="003E4B36">
        <w:rPr>
          <w:rFonts w:ascii="Arial" w:hAnsi="Arial" w:cs="Arial"/>
        </w:rPr>
        <w:t xml:space="preserve"> I ask that the Committee recommend the removal of the exclusion contained within TN1.4 and allow Medicare rebates for fertility treatment provided in conjunction with a surrogacy arrangement.</w:t>
      </w:r>
    </w:p>
    <w:p w14:paraId="563990B6" w14:textId="781E781C" w:rsidR="003E4B36" w:rsidRDefault="003E4B36" w:rsidP="003E4B36">
      <w:pPr>
        <w:jc w:val="both"/>
        <w:rPr>
          <w:rFonts w:ascii="Arial" w:hAnsi="Arial" w:cs="Arial"/>
        </w:rPr>
      </w:pPr>
    </w:p>
    <w:p w14:paraId="341BF981" w14:textId="24F98C03" w:rsidR="00895014" w:rsidRDefault="00895014" w:rsidP="003E4B36">
      <w:pPr>
        <w:jc w:val="both"/>
        <w:rPr>
          <w:rFonts w:ascii="Arial" w:hAnsi="Arial" w:cs="Arial"/>
        </w:rPr>
      </w:pPr>
      <w:r w:rsidRPr="00682432">
        <w:rPr>
          <w:rFonts w:ascii="Arial" w:hAnsi="Arial" w:cs="Arial"/>
          <w:highlight w:val="yellow"/>
        </w:rPr>
        <w:t xml:space="preserve">You can include paragraphs about other issues contained in the </w:t>
      </w:r>
      <w:hyperlink r:id="rId4" w:history="1">
        <w:r w:rsidRPr="00682432">
          <w:rPr>
            <w:rStyle w:val="Hyperlink"/>
            <w:rFonts w:ascii="Arial" w:hAnsi="Arial" w:cs="Arial"/>
            <w:b/>
            <w:bCs/>
            <w:highlight w:val="yellow"/>
          </w:rPr>
          <w:t>terms of reference</w:t>
        </w:r>
      </w:hyperlink>
      <w:r w:rsidRPr="00682432">
        <w:rPr>
          <w:rFonts w:ascii="Arial" w:hAnsi="Arial" w:cs="Arial"/>
          <w:highlight w:val="yellow"/>
        </w:rPr>
        <w:t xml:space="preserve"> if you wish.</w:t>
      </w:r>
    </w:p>
    <w:p w14:paraId="43F2C7D4" w14:textId="3746F278" w:rsidR="003E4B36" w:rsidRDefault="003E4B36" w:rsidP="003E4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considering my submission</w:t>
      </w:r>
    </w:p>
    <w:p w14:paraId="37D0B0BF" w14:textId="2EF64A11" w:rsidR="003E4B36" w:rsidRPr="00682432" w:rsidRDefault="003E4B36" w:rsidP="003E4B36">
      <w:pPr>
        <w:jc w:val="both"/>
        <w:rPr>
          <w:rFonts w:ascii="Arial" w:hAnsi="Arial" w:cs="Arial"/>
          <w:highlight w:val="yellow"/>
        </w:rPr>
      </w:pPr>
      <w:r w:rsidRPr="00682432">
        <w:rPr>
          <w:rFonts w:ascii="Arial" w:hAnsi="Arial" w:cs="Arial"/>
          <w:highlight w:val="yellow"/>
        </w:rPr>
        <w:t>Signed</w:t>
      </w:r>
    </w:p>
    <w:p w14:paraId="049C3111" w14:textId="32A3949A" w:rsidR="003E4B36" w:rsidRPr="003E4B36" w:rsidRDefault="003E4B36" w:rsidP="003E4B36">
      <w:pPr>
        <w:jc w:val="both"/>
        <w:rPr>
          <w:rFonts w:ascii="Arial" w:hAnsi="Arial" w:cs="Arial"/>
        </w:rPr>
      </w:pPr>
      <w:r w:rsidRPr="00682432">
        <w:rPr>
          <w:rFonts w:ascii="Arial" w:hAnsi="Arial" w:cs="Arial"/>
          <w:highlight w:val="yellow"/>
        </w:rPr>
        <w:t>Full Name</w:t>
      </w:r>
    </w:p>
    <w:sectPr w:rsidR="003E4B36" w:rsidRPr="003E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6"/>
    <w:rsid w:val="003E4B36"/>
    <w:rsid w:val="00637AC1"/>
    <w:rsid w:val="00641A22"/>
    <w:rsid w:val="00682432"/>
    <w:rsid w:val="00694F86"/>
    <w:rsid w:val="007E7A83"/>
    <w:rsid w:val="00895014"/>
    <w:rsid w:val="0090726C"/>
    <w:rsid w:val="009F6DA6"/>
    <w:rsid w:val="00B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929C"/>
  <w15:chartTrackingRefBased/>
  <w15:docId w15:val="{5922429F-6140-4149-AE27-9A2942B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h.gov.au/Parliamentary_Business/Committees/Senate/Community_Affairs/ReproductiveHealthcare/Terms_of_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Everingham</dc:creator>
  <cp:keywords/>
  <dc:description/>
  <cp:lastModifiedBy>Sam Everingham</cp:lastModifiedBy>
  <cp:revision>2</cp:revision>
  <dcterms:created xsi:type="dcterms:W3CDTF">2022-11-14T03:11:00Z</dcterms:created>
  <dcterms:modified xsi:type="dcterms:W3CDTF">2022-11-14T03:11:00Z</dcterms:modified>
</cp:coreProperties>
</file>